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574-1_4seq1.xml.htm"/>
      <w:bookmarkStart w:id="1" w:name="kstm262457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BACON KENNETH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379</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36,224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28, 2026, Mr. Bacon received 379 fully vested Restricted Stock Units ("RSUs") of Arbor Realty Trust, Inc. in lieu of the dividend equivalent due on the portion of Mr. Bacon's existing RSUs in which he made such election. Mr. Bacon has elected to defer his dividend equivalents and receipt of the common stock into which the RSUs are converted until January 1, 2027, or sooner upon a change in control or his service as a director is terminated,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Bishar, Attomey-in-Fact for Kenneth J. Bacon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4117"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670</Words>
  <Characters>3571</Characters>
  <CharactersWithSpaces>4170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