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837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BACON KENNETH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ARBOR REALTY TRUST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Borders>
              <w:bottom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10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ARBOR REALTY TRUST, INC.</w:t>
            </w:r>
          </w:p>
        </w:tc>
        <w:tc>
          <w:tcPr>
            <w:tcW w:w="284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333 EARLE OVINGTON BLVD, SUITE 900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UNIONDALE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11553</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restart"/>
          </w:tcPr>
          <w:p>
            <w:pPr>
              <w:ind w:left="100"/>
              <w:spacing w:after="0" w:line="284"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15,141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03/13/2026</w:t>
            </w: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15,141</w:t>
            </w:r>
          </w:p>
        </w:tc>
        <w:tc>
          <w:tcPr>
            <w:tcW w:w="3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25,567</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$0.01 per</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20"/>
        <w:spacing w:after="0"/>
        <w:rPr>
          <w:sz w:val="20"/>
          <w:szCs w:val="20"/>
          <w:color w:val="auto"/>
        </w:rPr>
      </w:pPr>
      <w:r>
        <w:rPr>
          <w:rFonts w:ascii="Times New Roman" w:cs="Times New Roman" w:eastAsia="Times New Roman" w:hAnsi="Times New Roman"/>
          <w:sz w:val="13"/>
          <w:szCs w:val="13"/>
          <w:color w:val="0000FF"/>
        </w:rPr>
        <w:t>share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6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13, 2026, Mr. Bacon was granted 15,141 fully vested restricted stock units ("RSUs") of Arbor Realty Trust, Inc. (the "Company") pursuant to the Company's 2024 Amended Omnibus Stock Incentive Plan. Mr. Bacon has elected to defer receipt of the common stock into which the RSUs are converted until January 1, 2029.</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John Bishar,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03/17/2026</w:t>
            </w:r>
          </w:p>
        </w:tc>
        <w:tc>
          <w:tcPr>
            <w:tcW w:w="0" w:type="dxa"/>
            <w:vAlign w:val="bottom"/>
          </w:tcPr>
          <w:p>
            <w:pPr>
              <w:spacing w:after="0"/>
              <w:rPr>
                <w:sz w:val="1"/>
                <w:szCs w:val="1"/>
                <w:color w:val="auto"/>
              </w:rPr>
            </w:pPr>
          </w:p>
        </w:tc>
      </w:tr>
      <w:tr>
        <w:trPr>
          <w:trHeight w:val="88"/>
        </w:trPr>
        <w:tc>
          <w:tcPr>
            <w:tcW w:w="17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Kenneth J. Bacon</w:t>
            </w:r>
          </w:p>
        </w:tc>
        <w:tc>
          <w:tcPr>
            <w:tcW w:w="4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4117" TargetMode="External"/><Relationship Id="rId14" Type="http://schemas.openxmlformats.org/officeDocument/2006/relationships/hyperlink" Target="http://www.sec.gov/cgi-bin/browse-edgar?action=getcompany&amp;CIK=0001253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2026-03-17T18:03:37Z</dcterms:created>
  <dcterms:modified xsi:type="dcterms:W3CDTF">2026-03-17T18:03:37Z</dcterms:modified>
</cp:coreProperties>
</file>